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Pr="0079401D" w:rsidRDefault="0079401D" w:rsidP="00A56582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  <w:r w:rsidRPr="0079401D"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  <w:t>Итоги конкурса по отбору лучших муниципальных учреждений культуры, находящихся на территории сельских поселений Ивановской области, и их работникам</w:t>
      </w:r>
    </w:p>
    <w:p w:rsidR="0079401D" w:rsidRPr="0079401D" w:rsidRDefault="0079401D" w:rsidP="00A56582">
      <w:pPr>
        <w:numPr>
          <w:ilvl w:val="0"/>
          <w:numId w:val="1"/>
        </w:numPr>
        <w:spacing w:before="100" w:beforeAutospacing="1" w:after="150" w:line="292" w:lineRule="auto"/>
        <w:ind w:left="409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12.08.2014</w:t>
      </w:r>
    </w:p>
    <w:p w:rsidR="0079401D" w:rsidRPr="0079401D" w:rsidRDefault="0079401D" w:rsidP="00A56582">
      <w:pPr>
        <w:spacing w:beforeAutospacing="1" w:after="0" w:afterAutospacing="1" w:line="292" w:lineRule="auto"/>
        <w:ind w:left="409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905000" cy="1990725"/>
            <wp:effectExtent l="19050" t="0" r="0" b="0"/>
            <wp:docPr id="1" name="Рисунок 1" descr="Итоги конкурса по отбору лучших муниципальных учреждений культуры, находящихся на территории сельских поселений Ивановской области, и их работн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конкурса по отбору лучших муниципальных учреждений культуры, находящихся на территории сельских поселений Ивановской области, и их работни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1D" w:rsidRPr="0079401D" w:rsidRDefault="0079401D" w:rsidP="00A56582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2013 года Министерством культуры Российской Федерации проводится конкурс среди субъектов России на выплату денежного поощрения лучшим муниципальным учреждениям культуры, находящимся на территории сельских поселений и их работникам.</w:t>
      </w:r>
    </w:p>
    <w:p w:rsidR="0079401D" w:rsidRPr="0079401D" w:rsidRDefault="0079401D" w:rsidP="00A56582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2013 году денежные поощрения в сумме 1млн.100руб. получили 8 лучших муниципальных учреждений и 6 работников культуры.</w:t>
      </w:r>
    </w:p>
    <w:p w:rsidR="00A56582" w:rsidRDefault="0079401D" w:rsidP="00A56582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результате конкурса 2014 </w:t>
      </w:r>
      <w:proofErr w:type="gram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года</w:t>
      </w:r>
      <w:proofErr w:type="gram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котором участвовало 25 заявок от муниципальных учреждений и 13 заявок от муниципальных работников культуры</w:t>
      </w:r>
    </w:p>
    <w:p w:rsidR="0079401D" w:rsidRPr="0079401D" w:rsidRDefault="00A56582" w:rsidP="00A56582">
      <w:pPr>
        <w:spacing w:before="100" w:beforeAutospacing="1" w:after="150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</w:t>
      </w:r>
      <w:r w:rsidR="0079401D"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енежные поощрения получили 5 муниципальных образований в сумме по 100,0 тысяч рублей и 7 работников муниципальной культуры Ивановской области в сумме по 50,0 тыс. рублей.</w:t>
      </w:r>
    </w:p>
    <w:p w:rsidR="0079401D" w:rsidRPr="0079401D" w:rsidRDefault="0079401D" w:rsidP="00A56582">
      <w:pPr>
        <w:spacing w:before="100" w:beforeAutospacing="1" w:line="292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A3558">
        <w:rPr>
          <w:rFonts w:ascii="Arial" w:eastAsia="Times New Roman" w:hAnsi="Arial" w:cs="Arial"/>
          <w:color w:val="333333"/>
          <w:sz w:val="20"/>
          <w:szCs w:val="20"/>
          <w:highlight w:val="cyan"/>
          <w:lang w:eastAsia="ru-RU"/>
        </w:rPr>
        <w:t>- Библиотека Нижнеландеховского сельского поселения Пестяковского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Сельская библиотека Воскресенского центра культуры и досуга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Лежневского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Сельская библиотека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Решемского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социально-культурного объединения Кинешемского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Центр культуры и досуга Октябрьского сельского поселения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Вичугского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Центр культуры и досуга Морозовского сельского поселения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Тейковского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района.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spellStart"/>
      <w:proofErr w:type="gram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Милашова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Мария Геннадьевна - директор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культурно-досугового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Китовского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сельского поселения Шуйского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Шилова Любовь Вениаминовна – директор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Аньковского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социально-культурного объединения Ильинского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Пашкова Инна Николаевна – директор Воскресенского центра культуры и досуга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Лежневского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Шальнова Надежда Евгеньевна – директор учреждения культуры «Родник» Волжского сельского поселения Заволжского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- Васенина Наталия Николаевна – заведующая музыкальной частью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Архиповского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Дома культуры Савинского муниципального района;</w:t>
      </w:r>
      <w:proofErr w:type="gram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Разоренова Маргарита Александровна – директор Холуйской централизованной клубной системы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Южского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района;</w:t>
      </w:r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Власова Людмила Вячеславовна – заведующая библиотекой с. Бережок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культурно-досугового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центра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Новоселковского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сельского поселения </w:t>
      </w:r>
      <w:proofErr w:type="spellStart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Гаврилово-Посадского</w:t>
      </w:r>
      <w:proofErr w:type="spellEnd"/>
      <w:r w:rsidRPr="007940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района.</w:t>
      </w:r>
    </w:p>
    <w:p w:rsidR="00247AA4" w:rsidRDefault="00247AA4" w:rsidP="00A56582">
      <w:pPr>
        <w:ind w:firstLine="4095"/>
        <w:jc w:val="center"/>
      </w:pPr>
    </w:p>
    <w:sectPr w:rsidR="00247AA4" w:rsidSect="002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473"/>
    <w:multiLevelType w:val="multilevel"/>
    <w:tmpl w:val="C49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1D"/>
    <w:rsid w:val="00247AA4"/>
    <w:rsid w:val="00257BDB"/>
    <w:rsid w:val="006A3558"/>
    <w:rsid w:val="0079401D"/>
    <w:rsid w:val="00A56582"/>
    <w:rsid w:val="00E2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9401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577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2014-08-14T10:40:00Z</cp:lastPrinted>
  <dcterms:created xsi:type="dcterms:W3CDTF">2014-08-14T08:01:00Z</dcterms:created>
  <dcterms:modified xsi:type="dcterms:W3CDTF">2016-04-12T08:12:00Z</dcterms:modified>
</cp:coreProperties>
</file>