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ФЕДЕРАЦИЯ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ИВАНОВСКАЯ ОБЛАСТЬ</w:t>
        <w:br/>
        <w:t xml:space="preserve">ПЕСТЯКОВСКИЙ МУНИЦИПАЛЬНЫЙ РАЙОН</w:t>
        <w:br/>
        <w:t xml:space="preserve">НИЖНИЙ ЛАНДЕХ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0" w:leader="none"/>
        </w:tabs>
        <w:spacing w:before="0" w:after="200" w:line="276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 2016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34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Нижний Ландех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избрании Главы Нижнеландеховского 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положениями части 2 статьи 36 Федерального закона от 06.10.2003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частью 1 статьи 2 Закона Ивановской области от 18.11.2014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некоторых вопросах формирования, организации и деятельности органов местного самоуправления муниципальных образований Ивановской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редакции Закона Ивановской области от 23.03.2015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ОЗ), Уставом Нижнеландеховского сельского поселения, Решения Совета Нижнеландеховского сельского поселения от 07.12.2015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проведения конкурса по отбору кандидатур на должность Главы Нижнеландеховского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Нижнеландеховского сельского поселения,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Избрать Главой Нижнеландеховского сельского поселения сроком на 2,5 (два с половиной) года Корышеву Нину Николаевну.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Освободить Горшкову Ирину Николаевну от осуществления полномочий  и.о. Главы Нижнеландеховского сельского поселения  10 февраля 2016 г.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исполнения полномочий Корышевой Ниной Николаевной в качестве Главы Нижнеландеховского сельского поселения исчисляется с 11 февраля 2016 года.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принятия.</w:t>
      </w:r>
    </w:p>
    <w:p>
      <w:pPr>
        <w:tabs>
          <w:tab w:val="left" w:pos="0" w:leader="none"/>
        </w:tabs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</w:t>
      </w:r>
    </w:p>
    <w:p>
      <w:pPr>
        <w:tabs>
          <w:tab w:val="left" w:pos="0" w:leader="none"/>
        </w:tabs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Нижнеландеховского сельского поселения                 А.А. Климов</w:t>
      </w:r>
    </w:p>
    <w:p>
      <w:pPr>
        <w:tabs>
          <w:tab w:val="left" w:pos="0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