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FC" w:rsidRPr="00A86731" w:rsidRDefault="007800FC" w:rsidP="007800FC">
      <w:pPr>
        <w:ind w:left="1416" w:firstLine="708"/>
        <w:rPr>
          <w:sz w:val="28"/>
          <w:szCs w:val="28"/>
        </w:rPr>
      </w:pPr>
      <w:r w:rsidRPr="00A86731">
        <w:rPr>
          <w:sz w:val="28"/>
          <w:szCs w:val="28"/>
        </w:rPr>
        <w:t xml:space="preserve">Р О С </w:t>
      </w:r>
      <w:proofErr w:type="spellStart"/>
      <w:proofErr w:type="gramStart"/>
      <w:r w:rsidRPr="00A86731">
        <w:rPr>
          <w:sz w:val="28"/>
          <w:szCs w:val="28"/>
        </w:rPr>
        <w:t>С</w:t>
      </w:r>
      <w:proofErr w:type="spellEnd"/>
      <w:proofErr w:type="gramEnd"/>
      <w:r w:rsidRPr="00A86731">
        <w:rPr>
          <w:sz w:val="28"/>
          <w:szCs w:val="28"/>
        </w:rPr>
        <w:t xml:space="preserve"> И Й С К А Я   Ф Е Д Е Р А Ц И Я</w:t>
      </w:r>
    </w:p>
    <w:p w:rsidR="007800FC" w:rsidRPr="00A86731" w:rsidRDefault="007800FC" w:rsidP="007800FC">
      <w:pPr>
        <w:ind w:left="1416" w:firstLine="708"/>
        <w:rPr>
          <w:sz w:val="28"/>
          <w:szCs w:val="28"/>
        </w:rPr>
      </w:pP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  <w:proofErr w:type="gramStart"/>
      <w:r w:rsidRPr="00A86731">
        <w:rPr>
          <w:sz w:val="28"/>
          <w:szCs w:val="28"/>
        </w:rPr>
        <w:t>П</w:t>
      </w:r>
      <w:proofErr w:type="gramEnd"/>
      <w:r w:rsidRPr="00A86731">
        <w:rPr>
          <w:sz w:val="28"/>
          <w:szCs w:val="28"/>
        </w:rPr>
        <w:t xml:space="preserve"> О С Т А Н О В Л Е Н И Е</w:t>
      </w:r>
    </w:p>
    <w:p w:rsidR="007800FC" w:rsidRPr="00A86731" w:rsidRDefault="007800FC" w:rsidP="007800FC">
      <w:pPr>
        <w:ind w:left="2124" w:firstLine="708"/>
        <w:rPr>
          <w:sz w:val="28"/>
          <w:szCs w:val="28"/>
        </w:rPr>
      </w:pP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 xml:space="preserve">администрации Нижнеландеховского сельского поселения </w:t>
      </w:r>
    </w:p>
    <w:p w:rsidR="007800FC" w:rsidRPr="00A86731" w:rsidRDefault="007800FC" w:rsidP="007800FC">
      <w:pPr>
        <w:jc w:val="center"/>
        <w:rPr>
          <w:sz w:val="28"/>
          <w:szCs w:val="28"/>
        </w:rPr>
      </w:pPr>
      <w:r w:rsidRPr="00A86731">
        <w:rPr>
          <w:sz w:val="28"/>
          <w:szCs w:val="28"/>
        </w:rPr>
        <w:t>Пестяковского муниципального района Ивановской области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B43E42">
      <w:pPr>
        <w:jc w:val="center"/>
        <w:rPr>
          <w:b/>
          <w:sz w:val="28"/>
          <w:szCs w:val="28"/>
        </w:rPr>
      </w:pPr>
    </w:p>
    <w:p w:rsidR="00B43E42" w:rsidRPr="00A86731" w:rsidRDefault="003624F4" w:rsidP="007800F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4715">
        <w:rPr>
          <w:sz w:val="28"/>
          <w:szCs w:val="28"/>
        </w:rPr>
        <w:t>15</w:t>
      </w:r>
      <w:r w:rsidR="00037E08">
        <w:rPr>
          <w:sz w:val="28"/>
          <w:szCs w:val="28"/>
        </w:rPr>
        <w:t>.</w:t>
      </w:r>
      <w:r w:rsidR="00724715">
        <w:rPr>
          <w:sz w:val="28"/>
          <w:szCs w:val="28"/>
        </w:rPr>
        <w:t>03</w:t>
      </w:r>
      <w:r w:rsidR="00AA1D9D">
        <w:rPr>
          <w:sz w:val="28"/>
          <w:szCs w:val="28"/>
        </w:rPr>
        <w:t>.2023</w:t>
      </w:r>
      <w:r w:rsidR="00B43E42" w:rsidRPr="00A86731">
        <w:rPr>
          <w:sz w:val="28"/>
          <w:szCs w:val="28"/>
        </w:rPr>
        <w:t xml:space="preserve">г.                                </w:t>
      </w:r>
      <w:r w:rsidR="007800FC" w:rsidRPr="00A86731">
        <w:rPr>
          <w:sz w:val="28"/>
          <w:szCs w:val="28"/>
        </w:rPr>
        <w:t xml:space="preserve">        </w:t>
      </w:r>
      <w:r w:rsidR="00B43E42" w:rsidRPr="00A86731">
        <w:rPr>
          <w:sz w:val="28"/>
          <w:szCs w:val="28"/>
        </w:rPr>
        <w:t xml:space="preserve"> №</w:t>
      </w:r>
      <w:r w:rsidR="007800FC" w:rsidRPr="00A86731">
        <w:rPr>
          <w:sz w:val="28"/>
          <w:szCs w:val="28"/>
        </w:rPr>
        <w:t xml:space="preserve"> </w:t>
      </w:r>
      <w:r w:rsidR="00724715">
        <w:rPr>
          <w:sz w:val="28"/>
          <w:szCs w:val="28"/>
        </w:rPr>
        <w:t>12</w:t>
      </w:r>
      <w:r w:rsidR="00B43E42" w:rsidRPr="00A86731">
        <w:rPr>
          <w:sz w:val="28"/>
          <w:szCs w:val="28"/>
        </w:rPr>
        <w:t xml:space="preserve"> </w:t>
      </w:r>
    </w:p>
    <w:p w:rsidR="007800FC" w:rsidRPr="00A86731" w:rsidRDefault="007800FC" w:rsidP="007800FC">
      <w:pPr>
        <w:rPr>
          <w:sz w:val="28"/>
          <w:szCs w:val="28"/>
        </w:rPr>
      </w:pPr>
    </w:p>
    <w:p w:rsidR="00B43E42" w:rsidRPr="00A86731" w:rsidRDefault="00B43E42" w:rsidP="002371E8">
      <w:pPr>
        <w:rPr>
          <w:sz w:val="28"/>
          <w:szCs w:val="28"/>
        </w:rPr>
      </w:pPr>
    </w:p>
    <w:p w:rsidR="003624F4" w:rsidRPr="00814C15" w:rsidRDefault="003624F4" w:rsidP="003624F4">
      <w:pPr>
        <w:rPr>
          <w:sz w:val="28"/>
          <w:szCs w:val="28"/>
        </w:rPr>
      </w:pPr>
      <w:r w:rsidRPr="00814C15">
        <w:rPr>
          <w:bCs/>
          <w:sz w:val="28"/>
          <w:szCs w:val="28"/>
        </w:rPr>
        <w:t xml:space="preserve">             О внесении изменений в постановление администрации Нижнеландеховского сельского поселения Пестяковского муниципального района от  10.11.2021г № 47</w:t>
      </w:r>
      <w:r w:rsidRPr="00814C15">
        <w:rPr>
          <w:sz w:val="28"/>
          <w:szCs w:val="28"/>
        </w:rPr>
        <w:t xml:space="preserve">  «Об утверждении муниципальной  программы       </w:t>
      </w:r>
      <w:r w:rsidRPr="00814C15">
        <w:rPr>
          <w:bCs/>
          <w:sz w:val="28"/>
          <w:szCs w:val="28"/>
        </w:rPr>
        <w:t>«</w:t>
      </w:r>
      <w:r w:rsidRPr="00814C15">
        <w:rPr>
          <w:sz w:val="28"/>
          <w:szCs w:val="28"/>
        </w:rPr>
        <w:t>Организация деятельности администрации Нижнеландеховского сельского поселения  на решение вопросов местного значения»</w:t>
      </w:r>
    </w:p>
    <w:p w:rsidR="003624F4" w:rsidRPr="00814C15" w:rsidRDefault="00814C15" w:rsidP="003624F4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от 24.12.2021г. №65, 27.06.2022г. №41, </w:t>
      </w:r>
      <w:r w:rsidR="003624F4" w:rsidRPr="00814C15">
        <w:rPr>
          <w:sz w:val="28"/>
          <w:szCs w:val="28"/>
        </w:rPr>
        <w:t>27.10.2022г. №54</w:t>
      </w:r>
      <w:r>
        <w:rPr>
          <w:sz w:val="28"/>
          <w:szCs w:val="28"/>
        </w:rPr>
        <w:t>, 26.12.2022г. №76</w:t>
      </w:r>
      <w:r w:rsidR="00724715">
        <w:rPr>
          <w:sz w:val="28"/>
          <w:szCs w:val="28"/>
        </w:rPr>
        <w:t>, 21.02.2023г. №7</w:t>
      </w:r>
      <w:r w:rsidR="003624F4" w:rsidRPr="00814C15">
        <w:rPr>
          <w:sz w:val="28"/>
          <w:szCs w:val="28"/>
        </w:rPr>
        <w:t>)</w:t>
      </w:r>
    </w:p>
    <w:p w:rsidR="00B43E42" w:rsidRPr="00A86731" w:rsidRDefault="00B43E42" w:rsidP="00B43E42">
      <w:pPr>
        <w:ind w:firstLine="900"/>
        <w:jc w:val="both"/>
        <w:rPr>
          <w:sz w:val="28"/>
          <w:szCs w:val="28"/>
        </w:rPr>
      </w:pPr>
    </w:p>
    <w:p w:rsidR="00B43E42" w:rsidRPr="00A86731" w:rsidRDefault="007800FC" w:rsidP="00C64188">
      <w:pPr>
        <w:ind w:right="-3"/>
        <w:jc w:val="both"/>
        <w:rPr>
          <w:sz w:val="28"/>
          <w:szCs w:val="28"/>
          <w:shd w:val="clear" w:color="auto" w:fill="FFFFFF"/>
        </w:rPr>
      </w:pPr>
      <w:r w:rsidRPr="00A86731">
        <w:rPr>
          <w:sz w:val="28"/>
          <w:szCs w:val="28"/>
        </w:rPr>
        <w:tab/>
      </w:r>
      <w:r w:rsidR="001671E3" w:rsidRPr="00A86731">
        <w:rPr>
          <w:sz w:val="28"/>
          <w:szCs w:val="28"/>
        </w:rPr>
        <w:t>В соответст</w:t>
      </w:r>
      <w:r w:rsidR="001671E3" w:rsidRPr="00A86731">
        <w:rPr>
          <w:b/>
          <w:sz w:val="28"/>
          <w:szCs w:val="28"/>
        </w:rPr>
        <w:t>в</w:t>
      </w:r>
      <w:r w:rsidR="001671E3" w:rsidRPr="00A86731">
        <w:rPr>
          <w:sz w:val="28"/>
          <w:szCs w:val="28"/>
        </w:rPr>
        <w:t xml:space="preserve">ии с  Федеральным законом от 06.10.2003 №131-ФЗ «Об общих принципах организации местного самоуправления в Российской Федерации», руководствуясь Уставом Нижнеландеховского сельского поселения и в целях обеспечения деятельности  администрации Нижнеландеховского  сельского поселения, повышения их эффективности и результативности: </w:t>
      </w:r>
      <w:r w:rsidR="00C64188" w:rsidRPr="00A86731">
        <w:rPr>
          <w:bCs/>
          <w:sz w:val="28"/>
          <w:szCs w:val="28"/>
        </w:rPr>
        <w:t>ПОСТАНОВЛЯЮ:</w:t>
      </w:r>
      <w:r w:rsidRPr="00A86731">
        <w:rPr>
          <w:sz w:val="28"/>
          <w:szCs w:val="28"/>
        </w:rPr>
        <w:t xml:space="preserve">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программу «Организация деятельности администрации Нижнеландеховского сельского поселения на решение вопросов местного значения» с подпрограммами: </w:t>
      </w:r>
    </w:p>
    <w:p w:rsidR="003624F4" w:rsidRPr="003624F4" w:rsidRDefault="003624F4" w:rsidP="00DC2C96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администрации Нижнеландеховского сельского поселения;</w:t>
      </w:r>
    </w:p>
    <w:p w:rsidR="006302D4" w:rsidRDefault="003624F4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мероприятия в области муницип</w:t>
      </w:r>
      <w:r w:rsid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управления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«Организация деятельности администрации Нижнеландеховского сельского поселения  на решение вопросов местного значения» объем ресурсного обеспечения программы читать в новой редакции (приложение №1).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 «Организация деятельности администрации Нижнеландеховского сельского поселения на решение вопросов местного значения» раздел 4 «Ресурсное обеспечение муниципальной программы» читать в новой редакции (приложение №2).</w:t>
      </w:r>
    </w:p>
    <w:p w:rsidR="00642C29" w:rsidRPr="00642C29" w:rsidRDefault="00642C29" w:rsidP="00642C2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паспорте подпрограммы «Обеспечение деятельности администрации Нижнеландеховского сельского поселения» объем ресурсного обеспечения программы читать в новой редакции (приложение №3).  </w:t>
      </w:r>
    </w:p>
    <w:p w:rsidR="00642C29" w:rsidRDefault="00642C29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642C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«Обеспечение деятельности администрации Нижнеландеховского сельского поселения» раздел «Ресурсное обеспечение реализации мероприятий подпрограммы»  читать в новой редакции (приложение №4).</w:t>
      </w:r>
    </w:p>
    <w:p w:rsidR="00531730" w:rsidRPr="00037E08" w:rsidRDefault="0006348E" w:rsidP="003624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Уставу Нижнеландеховского сельского поселения.</w:t>
      </w:r>
    </w:p>
    <w:p w:rsidR="006302D4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2D4" w:rsidRPr="006302D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C0545" w:rsidRPr="009C0545" w:rsidRDefault="0006348E" w:rsidP="009C054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378">
        <w:rPr>
          <w:sz w:val="28"/>
          <w:szCs w:val="28"/>
        </w:rPr>
        <w:t xml:space="preserve">. </w:t>
      </w:r>
      <w:proofErr w:type="gramStart"/>
      <w:r w:rsidR="009C0545" w:rsidRPr="009C0545">
        <w:rPr>
          <w:sz w:val="28"/>
          <w:szCs w:val="28"/>
        </w:rPr>
        <w:t>Контроль за</w:t>
      </w:r>
      <w:proofErr w:type="gramEnd"/>
      <w:r w:rsidR="009C0545" w:rsidRPr="009C054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E42" w:rsidRPr="00A86731" w:rsidRDefault="00B43E42" w:rsidP="00B43E42">
      <w:pPr>
        <w:jc w:val="both"/>
        <w:rPr>
          <w:sz w:val="28"/>
          <w:szCs w:val="28"/>
        </w:rPr>
      </w:pPr>
    </w:p>
    <w:p w:rsidR="00022ABE" w:rsidRPr="00A86731" w:rsidRDefault="001671E3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Глава </w:t>
      </w:r>
      <w:r w:rsidR="00B43E42" w:rsidRPr="00A86731">
        <w:rPr>
          <w:sz w:val="28"/>
          <w:szCs w:val="28"/>
        </w:rPr>
        <w:t xml:space="preserve"> </w:t>
      </w:r>
      <w:r w:rsidR="00022ABE" w:rsidRPr="00A86731">
        <w:rPr>
          <w:sz w:val="28"/>
          <w:szCs w:val="28"/>
        </w:rPr>
        <w:t>Нижнеландеховского</w:t>
      </w:r>
    </w:p>
    <w:p w:rsidR="00022ABE" w:rsidRPr="00A86731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сельского поселения </w:t>
      </w:r>
      <w:r w:rsidR="00B43E42" w:rsidRPr="00A86731">
        <w:rPr>
          <w:sz w:val="28"/>
          <w:szCs w:val="28"/>
        </w:rPr>
        <w:t xml:space="preserve">  </w:t>
      </w:r>
      <w:r w:rsidRPr="00A86731">
        <w:rPr>
          <w:sz w:val="28"/>
          <w:szCs w:val="28"/>
        </w:rPr>
        <w:t>Пестяковского</w:t>
      </w:r>
    </w:p>
    <w:p w:rsidR="00B43E42" w:rsidRDefault="00022ABE" w:rsidP="00A86731">
      <w:pPr>
        <w:jc w:val="both"/>
        <w:rPr>
          <w:sz w:val="28"/>
          <w:szCs w:val="28"/>
        </w:rPr>
      </w:pPr>
      <w:r w:rsidRPr="00A86731">
        <w:rPr>
          <w:sz w:val="28"/>
          <w:szCs w:val="28"/>
        </w:rPr>
        <w:t xml:space="preserve">муниципального района: </w:t>
      </w:r>
      <w:r w:rsidR="00B43E42" w:rsidRPr="00A86731">
        <w:rPr>
          <w:sz w:val="28"/>
          <w:szCs w:val="28"/>
        </w:rPr>
        <w:t xml:space="preserve">                                                  </w:t>
      </w:r>
      <w:r w:rsidR="009C0545">
        <w:rPr>
          <w:sz w:val="28"/>
          <w:szCs w:val="28"/>
        </w:rPr>
        <w:tab/>
        <w:t>Г.П.</w:t>
      </w:r>
      <w:r w:rsidR="002371E8">
        <w:rPr>
          <w:sz w:val="28"/>
          <w:szCs w:val="28"/>
        </w:rPr>
        <w:t xml:space="preserve"> </w:t>
      </w:r>
      <w:proofErr w:type="spellStart"/>
      <w:r w:rsidR="009C0545">
        <w:rPr>
          <w:sz w:val="28"/>
          <w:szCs w:val="28"/>
        </w:rPr>
        <w:t>Бендина</w:t>
      </w:r>
      <w:proofErr w:type="spellEnd"/>
    </w:p>
    <w:p w:rsidR="004869DC" w:rsidRDefault="004869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C29" w:rsidRDefault="00642C29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bookmarkStart w:id="0" w:name="_GoBack"/>
      <w:bookmarkEnd w:id="0"/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89"/>
      </w:tblGrid>
      <w:tr w:rsidR="00642C29" w:rsidRPr="00037E08" w:rsidTr="00642C29">
        <w:trPr>
          <w:trHeight w:val="14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Pr="0020743C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  <w:r w:rsidRPr="002074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ресурсного обеспечения</w:t>
            </w:r>
            <w:r w:rsidRPr="0020743C">
              <w:rPr>
                <w:b/>
                <w:bCs/>
              </w:rPr>
              <w:t xml:space="preserve"> программы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29" w:rsidRDefault="00642C29" w:rsidP="00642C29">
            <w:pPr>
              <w:pStyle w:val="ConsPlusCell"/>
              <w:jc w:val="both"/>
            </w:pPr>
            <w:r>
              <w:t>Объем ресурсного обеспечения программы</w:t>
            </w:r>
            <w:r>
              <w:tab/>
              <w:t>Общий объем бюджетных ассигнований: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2022 год – 1439,4   тыс. руб. </w:t>
            </w:r>
          </w:p>
          <w:p w:rsidR="00642C29" w:rsidRDefault="00642C29" w:rsidP="00642C29">
            <w:pPr>
              <w:pStyle w:val="ConsPlusCell"/>
              <w:jc w:val="both"/>
            </w:pPr>
            <w:r>
              <w:t xml:space="preserve"> 2023 год – 15</w:t>
            </w:r>
            <w:r w:rsidR="004869DC">
              <w:t>62</w:t>
            </w:r>
            <w:r>
              <w:t>,4  тыс. руб.</w:t>
            </w:r>
          </w:p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2024 год – 1359,5   тыс. руб.</w:t>
            </w:r>
          </w:p>
          <w:p w:rsidR="00642C29" w:rsidRPr="00037E08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>
              <w:t xml:space="preserve"> </w:t>
            </w:r>
            <w:r w:rsidRPr="00037E08">
              <w:t>2025 год – 1363,7  тыс. руб.</w:t>
            </w:r>
          </w:p>
        </w:tc>
      </w:tr>
    </w:tbl>
    <w:p w:rsidR="002371E8" w:rsidRDefault="002371E8" w:rsidP="002371E8">
      <w:pPr>
        <w:pStyle w:val="afa"/>
        <w:ind w:left="0"/>
        <w:jc w:val="center"/>
        <w:rPr>
          <w:b/>
        </w:rPr>
      </w:pPr>
    </w:p>
    <w:p w:rsidR="002371E8" w:rsidRPr="002371E8" w:rsidRDefault="002371E8" w:rsidP="002371E8">
      <w:pPr>
        <w:pStyle w:val="afa"/>
        <w:ind w:left="0"/>
        <w:jc w:val="center"/>
      </w:pPr>
      <w:r>
        <w:rPr>
          <w:b/>
        </w:rPr>
        <w:t xml:space="preserve">                                                                                                                     </w:t>
      </w:r>
      <w:r>
        <w:t xml:space="preserve">ПРИЛОЖЕНИЕ </w:t>
      </w:r>
      <w:r w:rsidRPr="002371E8">
        <w:t xml:space="preserve"> №2</w:t>
      </w:r>
    </w:p>
    <w:p w:rsidR="00642C29" w:rsidRPr="006503FB" w:rsidRDefault="00642C29" w:rsidP="002371E8">
      <w:pPr>
        <w:pStyle w:val="afa"/>
        <w:ind w:left="0"/>
        <w:jc w:val="center"/>
        <w:rPr>
          <w:b/>
        </w:rPr>
      </w:pPr>
      <w:r>
        <w:rPr>
          <w:b/>
        </w:rPr>
        <w:t>4</w:t>
      </w:r>
      <w:r w:rsidRPr="006503FB">
        <w:rPr>
          <w:b/>
        </w:rPr>
        <w:t>. Ресурсное обес</w:t>
      </w:r>
      <w:r w:rsidR="002371E8">
        <w:rPr>
          <w:b/>
        </w:rPr>
        <w:t>печение муниципальной программы</w:t>
      </w:r>
    </w:p>
    <w:p w:rsidR="00642C29" w:rsidRPr="00EC464D" w:rsidRDefault="00642C29" w:rsidP="00EC464D">
      <w:pPr>
        <w:ind w:firstLine="720"/>
        <w:jc w:val="both"/>
      </w:pPr>
      <w:r w:rsidRPr="006503FB">
        <w:t>Ресурсное обеспечение реализации Программы представлено в следующей таблице</w:t>
      </w:r>
      <w:r w:rsidR="00EC464D">
        <w:t>.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6503FB">
        <w:rPr>
          <w:rFonts w:ascii="Times New Roman" w:hAnsi="Times New Roman"/>
          <w:i/>
          <w:color w:val="auto"/>
          <w:sz w:val="24"/>
          <w:szCs w:val="24"/>
        </w:rPr>
        <w:t>Ресурсное обеспечение реализации Программы</w:t>
      </w:r>
    </w:p>
    <w:p w:rsidR="00642C29" w:rsidRDefault="00642C29" w:rsidP="00642C29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341"/>
        <w:gridCol w:w="1276"/>
        <w:gridCol w:w="1276"/>
        <w:gridCol w:w="1170"/>
        <w:gridCol w:w="15"/>
        <w:gridCol w:w="1083"/>
      </w:tblGrid>
      <w:tr w:rsidR="00642C29" w:rsidRPr="00E80BA3" w:rsidTr="00642C29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gramStart"/>
            <w:r w:rsidRPr="00E80BA3">
              <w:rPr>
                <w:b/>
              </w:rPr>
              <w:t>п</w:t>
            </w:r>
            <w:proofErr w:type="gramEnd"/>
            <w:r w:rsidRPr="00E80BA3">
              <w:rPr>
                <w:b/>
              </w:rPr>
              <w:t>/п</w:t>
            </w:r>
          </w:p>
        </w:tc>
        <w:tc>
          <w:tcPr>
            <w:tcW w:w="4341" w:type="dxa"/>
            <w:vMerge w:val="restart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20" w:type="dxa"/>
            <w:gridSpan w:val="5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642C29" w:rsidRPr="00E80BA3" w:rsidTr="00642C29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341" w:type="dxa"/>
            <w:vMerge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ind w:right="26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642C29" w:rsidRPr="00E80BA3" w:rsidTr="00642C29">
        <w:trPr>
          <w:cantSplit/>
          <w:trHeight w:val="392"/>
        </w:trPr>
        <w:tc>
          <w:tcPr>
            <w:tcW w:w="5103" w:type="dxa"/>
            <w:gridSpan w:val="2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</w:pPr>
            <w:r>
              <w:t xml:space="preserve">Программа, </w:t>
            </w:r>
            <w:r w:rsidRPr="00E80BA3">
              <w:t xml:space="preserve"> всего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A3185A" w:rsidRDefault="004869DC" w:rsidP="00642C29">
            <w:pPr>
              <w:widowControl w:val="0"/>
              <w:spacing w:before="40" w:after="40"/>
              <w:jc w:val="center"/>
            </w:pPr>
            <w:r>
              <w:t>1562</w:t>
            </w:r>
            <w:r w:rsidR="00642C29">
              <w:t>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1363,7</w:t>
            </w:r>
          </w:p>
        </w:tc>
      </w:tr>
      <w:tr w:rsidR="00642C29" w:rsidRPr="00E80BA3" w:rsidTr="00642C29">
        <w:trPr>
          <w:cantSplit/>
          <w:trHeight w:val="344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1439,4</w:t>
            </w:r>
          </w:p>
        </w:tc>
        <w:tc>
          <w:tcPr>
            <w:tcW w:w="1276" w:type="dxa"/>
            <w:vAlign w:val="center"/>
          </w:tcPr>
          <w:p w:rsidR="00642C29" w:rsidRPr="00DA409B" w:rsidRDefault="004869DC" w:rsidP="00642C29">
            <w:pPr>
              <w:jc w:val="center"/>
            </w:pPr>
            <w:r>
              <w:t>1562</w:t>
            </w:r>
            <w:r w:rsidR="00642C29">
              <w:t>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DA409B" w:rsidRDefault="00642C29" w:rsidP="00642C29">
            <w:pPr>
              <w:jc w:val="center"/>
            </w:pPr>
            <w:r w:rsidRPr="00DA409B">
              <w:t>1359,5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DA409B">
              <w:t>1363,7</w:t>
            </w:r>
          </w:p>
        </w:tc>
      </w:tr>
      <w:tr w:rsidR="00642C29" w:rsidRPr="00E80BA3" w:rsidTr="00642C29">
        <w:trPr>
          <w:cantSplit/>
          <w:trHeight w:val="33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1338,4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4869DC">
              <w:t>47</w:t>
            </w:r>
            <w:r>
              <w:t>,0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widowControl w:val="0"/>
              <w:spacing w:before="40" w:after="40"/>
              <w:jc w:val="center"/>
            </w:pPr>
            <w:r>
              <w:t>1238,9</w:t>
            </w:r>
          </w:p>
        </w:tc>
      </w:tr>
      <w:tr w:rsidR="00642C29" w:rsidRPr="00E80BA3" w:rsidTr="00642C29">
        <w:trPr>
          <w:cantSplit/>
          <w:trHeight w:val="355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 xml:space="preserve">-  районный бюджет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408"/>
        </w:trPr>
        <w:tc>
          <w:tcPr>
            <w:tcW w:w="5103" w:type="dxa"/>
            <w:gridSpan w:val="2"/>
            <w:vAlign w:val="center"/>
          </w:tcPr>
          <w:p w:rsidR="00642C29" w:rsidRDefault="00642C29" w:rsidP="00642C29">
            <w:pPr>
              <w:widowControl w:val="0"/>
              <w:spacing w:before="40" w:after="40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101,0</w:t>
            </w:r>
          </w:p>
        </w:tc>
        <w:tc>
          <w:tcPr>
            <w:tcW w:w="1276" w:type="dxa"/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115,4</w:t>
            </w:r>
          </w:p>
        </w:tc>
        <w:tc>
          <w:tcPr>
            <w:tcW w:w="1185" w:type="dxa"/>
            <w:gridSpan w:val="2"/>
            <w:tcBorders>
              <w:righ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>
              <w:t>120,6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642C29" w:rsidRPr="00A3185A" w:rsidRDefault="00642C29" w:rsidP="00642C29">
            <w:pPr>
              <w:pStyle w:val="ConsPlusCell"/>
              <w:jc w:val="center"/>
              <w:rPr>
                <w:highlight w:val="green"/>
              </w:rPr>
            </w:pPr>
            <w:r w:rsidRPr="00035F6B">
              <w:t>124,8</w:t>
            </w:r>
          </w:p>
        </w:tc>
      </w:tr>
      <w:tr w:rsidR="00642C29" w:rsidRPr="00E80BA3" w:rsidTr="00642C29">
        <w:trPr>
          <w:cantSplit/>
          <w:trHeight w:val="249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9161" w:type="dxa"/>
            <w:gridSpan w:val="6"/>
          </w:tcPr>
          <w:p w:rsidR="00642C29" w:rsidRDefault="00642C29" w:rsidP="00642C29">
            <w:pPr>
              <w:widowControl w:val="0"/>
              <w:spacing w:before="40" w:after="40"/>
            </w:pPr>
            <w:r>
              <w:t>Аналитические п</w:t>
            </w:r>
            <w:r w:rsidRPr="00E80BA3">
              <w:t>одпрограммы</w:t>
            </w:r>
          </w:p>
        </w:tc>
      </w:tr>
      <w:tr w:rsidR="00642C29" w:rsidRPr="00E80BA3" w:rsidTr="00642C29">
        <w:trPr>
          <w:cantSplit/>
          <w:trHeight w:val="726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</w:t>
            </w:r>
            <w:r w:rsidRPr="00E80BA3">
              <w:t>.1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0BA3">
              <w:t xml:space="preserve">Подпрограмма «Обеспечение </w:t>
            </w:r>
            <w:r>
              <w:t>деятельности  администрации Нижнеландеховского сельского поселения</w:t>
            </w:r>
            <w:r w:rsidRPr="00E80BA3">
              <w:t>»: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4869DC">
            <w:pPr>
              <w:widowControl w:val="0"/>
              <w:spacing w:before="40" w:after="40"/>
              <w:jc w:val="center"/>
            </w:pPr>
            <w:r>
              <w:t>15</w:t>
            </w:r>
            <w:r w:rsidR="004869DC">
              <w:t>56</w:t>
            </w:r>
            <w:r>
              <w:t>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1361,9</w:t>
            </w:r>
          </w:p>
        </w:tc>
      </w:tr>
      <w:tr w:rsidR="00642C29" w:rsidRPr="00E80BA3" w:rsidTr="00642C29">
        <w:trPr>
          <w:cantSplit/>
          <w:trHeight w:val="242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1433,8</w:t>
            </w:r>
          </w:p>
        </w:tc>
        <w:tc>
          <w:tcPr>
            <w:tcW w:w="1276" w:type="dxa"/>
            <w:vAlign w:val="center"/>
          </w:tcPr>
          <w:p w:rsidR="00642C29" w:rsidRPr="00072718" w:rsidRDefault="00642C29" w:rsidP="004869DC">
            <w:pPr>
              <w:jc w:val="center"/>
            </w:pPr>
            <w:r>
              <w:t>15</w:t>
            </w:r>
            <w:r w:rsidR="004869DC">
              <w:t>56</w:t>
            </w:r>
            <w:r>
              <w:t>,6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072718" w:rsidRDefault="00642C29" w:rsidP="00642C29">
            <w:pPr>
              <w:jc w:val="center"/>
            </w:pPr>
            <w:r w:rsidRPr="00072718">
              <w:t>1357,7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072718">
              <w:t>1361,9</w:t>
            </w:r>
          </w:p>
        </w:tc>
      </w:tr>
      <w:tr w:rsidR="00642C29" w:rsidRPr="00E80BA3" w:rsidTr="00642C29">
        <w:trPr>
          <w:cantSplit/>
          <w:trHeight w:val="561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1332,8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4869DC">
            <w:pPr>
              <w:widowControl w:val="0"/>
              <w:spacing w:before="40" w:after="40"/>
              <w:jc w:val="center"/>
            </w:pPr>
            <w:r>
              <w:t>14</w:t>
            </w:r>
            <w:r w:rsidR="004869DC">
              <w:t>41</w:t>
            </w:r>
            <w:r>
              <w:t>,2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1237,1</w:t>
            </w:r>
          </w:p>
        </w:tc>
      </w:tr>
      <w:tr w:rsidR="00642C29" w:rsidRPr="00E80BA3" w:rsidTr="00642C29">
        <w:trPr>
          <w:cantSplit/>
          <w:trHeight w:val="364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101,0</w:t>
            </w:r>
          </w:p>
        </w:tc>
        <w:tc>
          <w:tcPr>
            <w:tcW w:w="1276" w:type="dxa"/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115,4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A53621" w:rsidRDefault="00642C29" w:rsidP="00642C29">
            <w:pPr>
              <w:jc w:val="center"/>
            </w:pPr>
            <w:r w:rsidRPr="00A53621">
              <w:t>120,6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Default="00642C29" w:rsidP="00642C29">
            <w:pPr>
              <w:jc w:val="center"/>
            </w:pPr>
            <w:r w:rsidRPr="00A53621">
              <w:t>124,8</w:t>
            </w:r>
          </w:p>
        </w:tc>
      </w:tr>
      <w:tr w:rsidR="00642C29" w:rsidRPr="00E80BA3" w:rsidTr="00642C29">
        <w:trPr>
          <w:cantSplit/>
          <w:trHeight w:val="554"/>
        </w:trPr>
        <w:tc>
          <w:tcPr>
            <w:tcW w:w="762" w:type="dxa"/>
            <w:vAlign w:val="center"/>
          </w:tcPr>
          <w:p w:rsidR="00642C29" w:rsidRPr="00E80BA3" w:rsidRDefault="00642C29" w:rsidP="00642C29">
            <w:pPr>
              <w:widowControl w:val="0"/>
              <w:spacing w:before="40" w:after="40"/>
              <w:jc w:val="center"/>
            </w:pPr>
            <w:r>
              <w:t>1.2</w:t>
            </w:r>
          </w:p>
        </w:tc>
        <w:tc>
          <w:tcPr>
            <w:tcW w:w="4341" w:type="dxa"/>
          </w:tcPr>
          <w:p w:rsidR="00642C29" w:rsidRPr="00E80BA3" w:rsidRDefault="00642C29" w:rsidP="00642C29">
            <w:pPr>
              <w:widowControl w:val="0"/>
              <w:spacing w:before="40" w:after="40"/>
            </w:pPr>
            <w:r w:rsidRPr="00E80BA3">
              <w:t>Подпрограмма «Иные мероприятия в области муниципального управления»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8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Pr="00E80BA3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бюджетные ассигнования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570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бюджет Нижнеландеховского сельского поселения </w:t>
            </w:r>
          </w:p>
        </w:tc>
        <w:tc>
          <w:tcPr>
            <w:tcW w:w="1276" w:type="dxa"/>
            <w:vAlign w:val="center"/>
          </w:tcPr>
          <w:p w:rsidR="00642C29" w:rsidRPr="005F4D12" w:rsidRDefault="00642C29" w:rsidP="00642C29">
            <w:pPr>
              <w:widowControl w:val="0"/>
              <w:spacing w:before="40" w:after="40"/>
              <w:jc w:val="center"/>
              <w:rPr>
                <w:highlight w:val="yellow"/>
              </w:rPr>
            </w:pPr>
            <w:r>
              <w:t>5,6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1,8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 районный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 w:rsidRPr="00982734"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  <w:tr w:rsidR="00642C29" w:rsidRPr="00E80BA3" w:rsidTr="00642C29">
        <w:trPr>
          <w:cantSplit/>
          <w:trHeight w:val="296"/>
        </w:trPr>
        <w:tc>
          <w:tcPr>
            <w:tcW w:w="762" w:type="dxa"/>
            <w:vAlign w:val="center"/>
          </w:tcPr>
          <w:p w:rsidR="00642C29" w:rsidRDefault="00642C29" w:rsidP="00642C29">
            <w:pPr>
              <w:widowControl w:val="0"/>
              <w:spacing w:before="40" w:after="40"/>
              <w:jc w:val="center"/>
            </w:pPr>
          </w:p>
        </w:tc>
        <w:tc>
          <w:tcPr>
            <w:tcW w:w="4341" w:type="dxa"/>
          </w:tcPr>
          <w:p w:rsidR="00642C29" w:rsidRDefault="00642C29" w:rsidP="00642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областной бюджет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  <w:vAlign w:val="center"/>
          </w:tcPr>
          <w:p w:rsidR="00642C29" w:rsidRPr="00982734" w:rsidRDefault="00642C29" w:rsidP="00642C29">
            <w:pPr>
              <w:widowControl w:val="0"/>
              <w:spacing w:before="40" w:after="40"/>
              <w:jc w:val="center"/>
            </w:pPr>
            <w:r>
              <w:t>0</w:t>
            </w:r>
          </w:p>
        </w:tc>
      </w:tr>
    </w:tbl>
    <w:p w:rsidR="00EC464D" w:rsidRDefault="00EC464D" w:rsidP="00427766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6937"/>
      </w:tblGrid>
      <w:tr w:rsidR="00642C29" w:rsidRPr="002B41CB" w:rsidTr="00642C29">
        <w:trPr>
          <w:trHeight w:val="212"/>
        </w:trPr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Объем ресурсного обеспечения подпрограммы</w:t>
            </w:r>
          </w:p>
        </w:tc>
        <w:tc>
          <w:tcPr>
            <w:tcW w:w="6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29" w:rsidRPr="002B41CB" w:rsidRDefault="00642C29" w:rsidP="00642C29">
            <w:pPr>
              <w:jc w:val="both"/>
            </w:pPr>
            <w:r w:rsidRPr="002B41CB">
              <w:t>Общий объем бюджетных ассигнований: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2022 – 1433,8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 xml:space="preserve">2023 – </w:t>
            </w:r>
            <w:r>
              <w:t>15</w:t>
            </w:r>
            <w:r w:rsidR="004869DC">
              <w:t>56</w:t>
            </w:r>
            <w:r>
              <w:t>,6</w:t>
            </w:r>
            <w:r w:rsidRPr="002B41CB">
              <w:t xml:space="preserve">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2024 – 1357,7   тыс. руб.</w:t>
            </w:r>
          </w:p>
          <w:p w:rsidR="00642C29" w:rsidRPr="002B41CB" w:rsidRDefault="00642C29" w:rsidP="00642C29">
            <w:pPr>
              <w:jc w:val="both"/>
            </w:pPr>
            <w:r w:rsidRPr="002B41CB">
              <w:t>2025 – 1361,9  тыс. руб.</w:t>
            </w:r>
          </w:p>
        </w:tc>
      </w:tr>
    </w:tbl>
    <w:p w:rsidR="00642C29" w:rsidRDefault="00642C29" w:rsidP="00A86731">
      <w:pPr>
        <w:jc w:val="both"/>
        <w:rPr>
          <w:sz w:val="28"/>
          <w:szCs w:val="28"/>
        </w:rPr>
      </w:pPr>
    </w:p>
    <w:p w:rsidR="00EC464D" w:rsidRPr="00EC464D" w:rsidRDefault="00EC464D" w:rsidP="00EC46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№4</w:t>
      </w:r>
    </w:p>
    <w:tbl>
      <w:tblPr>
        <w:tblW w:w="4501" w:type="dxa"/>
        <w:jc w:val="right"/>
        <w:tblInd w:w="400" w:type="dxa"/>
        <w:tblLook w:val="04A0" w:firstRow="1" w:lastRow="0" w:firstColumn="1" w:lastColumn="0" w:noHBand="0" w:noVBand="1"/>
      </w:tblPr>
      <w:tblGrid>
        <w:gridCol w:w="9170"/>
      </w:tblGrid>
      <w:tr w:rsidR="00EC464D" w:rsidRPr="006618F7" w:rsidTr="0097772E">
        <w:trPr>
          <w:trHeight w:val="1276"/>
          <w:jc w:val="right"/>
        </w:trPr>
        <w:tc>
          <w:tcPr>
            <w:tcW w:w="4501" w:type="dxa"/>
          </w:tcPr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p w:rsidR="00EC464D" w:rsidRPr="009C4EE6" w:rsidRDefault="00EC464D" w:rsidP="00EC464D">
            <w:pPr>
              <w:tabs>
                <w:tab w:val="left" w:pos="3164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Ресурсное обеспечение реализации </w:t>
            </w:r>
            <w:r w:rsidRPr="007447D4">
              <w:rPr>
                <w:b/>
                <w:bCs/>
                <w:i/>
              </w:rPr>
              <w:t xml:space="preserve">мероприятий </w:t>
            </w:r>
            <w:r>
              <w:rPr>
                <w:b/>
                <w:bCs/>
                <w:i/>
              </w:rPr>
              <w:t xml:space="preserve">подпрограммы </w:t>
            </w:r>
          </w:p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</w:rPr>
            </w:pPr>
          </w:p>
          <w:tbl>
            <w:tblPr>
              <w:tblpPr w:leftFromText="180" w:rightFromText="180" w:vertAnchor="text" w:horzAnchor="margin" w:tblpX="27" w:tblpY="-133"/>
              <w:tblOverlap w:val="never"/>
              <w:tblW w:w="90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4187"/>
              <w:gridCol w:w="1134"/>
              <w:gridCol w:w="1134"/>
              <w:gridCol w:w="945"/>
              <w:gridCol w:w="957"/>
            </w:tblGrid>
            <w:tr w:rsidR="00EC464D" w:rsidRPr="006618F7" w:rsidTr="0097772E">
              <w:trPr>
                <w:trHeight w:val="25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6618F7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6618F7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Наименование мероприятий подпрограммы/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 xml:space="preserve"> Источник ресурсного обеспечения</w:t>
                  </w:r>
                </w:p>
              </w:tc>
              <w:tc>
                <w:tcPr>
                  <w:tcW w:w="4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Объемы бюджетных ассигнований по годам, тыс. руб.</w:t>
                  </w:r>
                </w:p>
              </w:tc>
            </w:tr>
            <w:tr w:rsidR="00EC464D" w:rsidRPr="006618F7" w:rsidTr="0097772E">
              <w:trPr>
                <w:trHeight w:val="484"/>
                <w:tblCellSpacing w:w="5" w:type="nil"/>
              </w:trPr>
              <w:tc>
                <w:tcPr>
                  <w:tcW w:w="7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rStyle w:val="Pro-List20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18F7">
                    <w:rPr>
                      <w:b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Подпрограмма, 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4869DC">
                    <w:rPr>
                      <w:b/>
                    </w:rPr>
                    <w:t>56</w:t>
                  </w:r>
                  <w:r>
                    <w:rPr>
                      <w:b/>
                    </w:rPr>
                    <w:t>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1433,8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4869DC">
                  <w:pPr>
                    <w:jc w:val="center"/>
                  </w:pPr>
                  <w:r>
                    <w:t>15</w:t>
                  </w:r>
                  <w:r w:rsidR="004869DC">
                    <w:t>56</w:t>
                  </w:r>
                  <w:r>
                    <w:t>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2A190D" w:rsidRDefault="00EC464D" w:rsidP="0097772E">
                  <w:pPr>
                    <w:jc w:val="center"/>
                  </w:pPr>
                  <w:r w:rsidRPr="002A190D">
                    <w:t>1357,7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2A190D">
                    <w:t>1361,9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  <w:r w:rsidR="004869DC">
                    <w:rPr>
                      <w:b/>
                    </w:rPr>
                    <w:t>41</w:t>
                  </w:r>
                  <w:r>
                    <w:rPr>
                      <w:b/>
                    </w:rPr>
                    <w:t>,2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1237,1</w:t>
                  </w:r>
                </w:p>
              </w:tc>
            </w:tr>
            <w:tr w:rsidR="00EC464D" w:rsidRPr="006618F7" w:rsidTr="0097772E">
              <w:trPr>
                <w:trHeight w:val="225"/>
                <w:tblCellSpacing w:w="5" w:type="nil"/>
              </w:trPr>
              <w:tc>
                <w:tcPr>
                  <w:tcW w:w="4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- 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F7A92" w:rsidRDefault="00EC464D" w:rsidP="0097772E">
                  <w:pPr>
                    <w:jc w:val="center"/>
                  </w:pPr>
                  <w:r w:rsidRPr="008F7A92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F7A92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  <w:r w:rsidRPr="006618F7">
                    <w:rPr>
                      <w:b/>
                    </w:rPr>
                    <w:t>1.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Функционирование главы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5838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665838">
                    <w:t>481,4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443,8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494,9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0D34DB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0D34DB">
                    <w:t>481,4</w:t>
                  </w:r>
                </w:p>
              </w:tc>
            </w:tr>
            <w:tr w:rsidR="00EC464D" w:rsidRPr="006618F7" w:rsidTr="0097772E">
              <w:trPr>
                <w:trHeight w:val="793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2.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Обеспечение функций аппарата администрации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843,4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869DC">
                    <w:rPr>
                      <w:b/>
                    </w:rPr>
                    <w:t>97</w:t>
                  </w:r>
                  <w:r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559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  <w:r w:rsidR="004869DC">
                    <w:rPr>
                      <w:b/>
                    </w:rPr>
                    <w:t>97</w:t>
                  </w:r>
                  <w:r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FD262B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722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E12FC3">
                    <w:rPr>
                      <w:b/>
                    </w:rPr>
                    <w:t>84</w:t>
                  </w:r>
                  <w:r>
                    <w:rPr>
                      <w:b/>
                    </w:rPr>
                    <w:t>3,4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4869DC" w:rsidP="004869DC">
                  <w:pPr>
                    <w:pStyle w:val="ConsPlusCell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897</w:t>
                  </w:r>
                  <w:r w:rsidR="00EC464D">
                    <w:rPr>
                      <w:b/>
                    </w:rPr>
                    <w:t>,7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719,7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FD262B">
                    <w:t>719,7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3.</w:t>
                  </w:r>
                </w:p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  <w:bCs/>
                    </w:rPr>
                    <w:t>Осуществление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>
                    <w:rPr>
                      <w:b/>
                    </w:rPr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jc w:val="center"/>
                    <w:rPr>
                      <w:b/>
                      <w:highlight w:val="green"/>
                    </w:rPr>
                  </w:pPr>
                  <w:r w:rsidRPr="00645C65">
                    <w:rPr>
                      <w:b/>
                    </w:rPr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  <w:highlight w:val="green"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  <w:highlight w:val="green"/>
                    </w:rPr>
                  </w:pPr>
                  <w:r w:rsidRPr="006618F7">
                    <w:rPr>
                      <w:b/>
                    </w:rPr>
                    <w:t xml:space="preserve">- 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101,0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115,4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842993" w:rsidRDefault="00EC464D" w:rsidP="0097772E">
                  <w:pPr>
                    <w:jc w:val="center"/>
                  </w:pPr>
                  <w:r w:rsidRPr="00842993">
                    <w:t>120,6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Default="00EC464D" w:rsidP="0097772E">
                  <w:pPr>
                    <w:jc w:val="center"/>
                  </w:pPr>
                  <w:r w:rsidRPr="00842993">
                    <w:t>124,8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Финансирование доплат к пенсиям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4.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36,0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36,0</w:t>
                  </w: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Межбюджетный трансферт муниципальному району на осуществление полномочий  по осуществлению внешнего муниципального контроля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  <w:r w:rsidRPr="006618F7">
                    <w:rPr>
                      <w:b/>
                    </w:rPr>
                    <w:t>5</w:t>
                  </w: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>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  <w:tr w:rsidR="00EC464D" w:rsidRPr="006618F7" w:rsidTr="0097772E">
              <w:trPr>
                <w:trHeight w:val="224"/>
                <w:tblCellSpacing w:w="5" w:type="nil"/>
              </w:trPr>
              <w:tc>
                <w:tcPr>
                  <w:tcW w:w="7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pStyle w:val="ConsPlusCell"/>
                    <w:rPr>
                      <w:b/>
                    </w:rPr>
                  </w:pPr>
                </w:p>
              </w:tc>
              <w:tc>
                <w:tcPr>
                  <w:tcW w:w="4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464D" w:rsidRPr="006618F7" w:rsidRDefault="00EC464D" w:rsidP="0097772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6618F7">
                    <w:rPr>
                      <w:b/>
                    </w:rPr>
                    <w:t xml:space="preserve">- бюджет Нижнеландеховского сельского поселения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 w:rsidRPr="006618F7">
                    <w:rPr>
                      <w:b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464D" w:rsidRPr="006618F7" w:rsidRDefault="00EC464D" w:rsidP="0097772E">
                  <w:pPr>
                    <w:widowControl w:val="0"/>
                    <w:spacing w:before="40" w:after="40"/>
                    <w:jc w:val="center"/>
                    <w:rPr>
                      <w:b/>
                    </w:rPr>
                  </w:pPr>
                </w:p>
              </w:tc>
            </w:tr>
          </w:tbl>
          <w:p w:rsidR="00EC464D" w:rsidRPr="006618F7" w:rsidRDefault="00EC464D" w:rsidP="0097772E">
            <w:pPr>
              <w:tabs>
                <w:tab w:val="left" w:pos="3620"/>
                <w:tab w:val="left" w:pos="6255"/>
              </w:tabs>
              <w:rPr>
                <w:b/>
                <w:sz w:val="22"/>
                <w:szCs w:val="22"/>
              </w:rPr>
            </w:pPr>
          </w:p>
        </w:tc>
      </w:tr>
    </w:tbl>
    <w:p w:rsidR="00B43E42" w:rsidRDefault="00B43E42" w:rsidP="004869DC">
      <w:pPr>
        <w:jc w:val="both"/>
        <w:rPr>
          <w:sz w:val="28"/>
          <w:szCs w:val="28"/>
        </w:rPr>
      </w:pPr>
    </w:p>
    <w:sectPr w:rsidR="00B43E42" w:rsidSect="00EC464D">
      <w:pgSz w:w="11906" w:h="16838"/>
      <w:pgMar w:top="567" w:right="85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676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287B23"/>
    <w:multiLevelType w:val="hybridMultilevel"/>
    <w:tmpl w:val="C4F469F4"/>
    <w:lvl w:ilvl="0" w:tplc="47F87C0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1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59421D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83EB8"/>
    <w:multiLevelType w:val="hybridMultilevel"/>
    <w:tmpl w:val="DA86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8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9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5"/>
  </w:num>
  <w:num w:numId="3">
    <w:abstractNumId w:val="28"/>
  </w:num>
  <w:num w:numId="4">
    <w:abstractNumId w:val="36"/>
  </w:num>
  <w:num w:numId="5">
    <w:abstractNumId w:val="30"/>
  </w:num>
  <w:num w:numId="6">
    <w:abstractNumId w:val="37"/>
  </w:num>
  <w:num w:numId="7">
    <w:abstractNumId w:val="32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6"/>
  </w:num>
  <w:num w:numId="15">
    <w:abstractNumId w:val="24"/>
  </w:num>
  <w:num w:numId="16">
    <w:abstractNumId w:val="13"/>
  </w:num>
  <w:num w:numId="17">
    <w:abstractNumId w:val="7"/>
  </w:num>
  <w:num w:numId="18">
    <w:abstractNumId w:val="26"/>
  </w:num>
  <w:num w:numId="19">
    <w:abstractNumId w:val="40"/>
  </w:num>
  <w:num w:numId="20">
    <w:abstractNumId w:val="17"/>
  </w:num>
  <w:num w:numId="21">
    <w:abstractNumId w:val="12"/>
  </w:num>
  <w:num w:numId="22">
    <w:abstractNumId w:val="41"/>
  </w:num>
  <w:num w:numId="23">
    <w:abstractNumId w:val="14"/>
  </w:num>
  <w:num w:numId="24">
    <w:abstractNumId w:val="35"/>
  </w:num>
  <w:num w:numId="25">
    <w:abstractNumId w:val="34"/>
  </w:num>
  <w:num w:numId="26">
    <w:abstractNumId w:val="16"/>
  </w:num>
  <w:num w:numId="27">
    <w:abstractNumId w:val="8"/>
  </w:num>
  <w:num w:numId="28">
    <w:abstractNumId w:val="29"/>
  </w:num>
  <w:num w:numId="29">
    <w:abstractNumId w:val="15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7"/>
  </w:num>
  <w:num w:numId="35">
    <w:abstractNumId w:val="31"/>
  </w:num>
  <w:num w:numId="36">
    <w:abstractNumId w:val="38"/>
  </w:num>
  <w:num w:numId="37">
    <w:abstractNumId w:val="11"/>
  </w:num>
  <w:num w:numId="38">
    <w:abstractNumId w:val="39"/>
  </w:num>
  <w:num w:numId="39">
    <w:abstractNumId w:val="0"/>
  </w:num>
  <w:num w:numId="40">
    <w:abstractNumId w:val="9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E42"/>
    <w:rsid w:val="00000074"/>
    <w:rsid w:val="00004DDA"/>
    <w:rsid w:val="00012938"/>
    <w:rsid w:val="00022ABE"/>
    <w:rsid w:val="00035F6B"/>
    <w:rsid w:val="00037E08"/>
    <w:rsid w:val="00055114"/>
    <w:rsid w:val="00061A34"/>
    <w:rsid w:val="0006348E"/>
    <w:rsid w:val="0007489A"/>
    <w:rsid w:val="00091974"/>
    <w:rsid w:val="000F5402"/>
    <w:rsid w:val="000F7EBF"/>
    <w:rsid w:val="00120328"/>
    <w:rsid w:val="00133005"/>
    <w:rsid w:val="00133E65"/>
    <w:rsid w:val="00134854"/>
    <w:rsid w:val="00157739"/>
    <w:rsid w:val="001671E3"/>
    <w:rsid w:val="001C3D74"/>
    <w:rsid w:val="001F38DD"/>
    <w:rsid w:val="001F4BD7"/>
    <w:rsid w:val="002371E8"/>
    <w:rsid w:val="00256284"/>
    <w:rsid w:val="002605FF"/>
    <w:rsid w:val="00265B58"/>
    <w:rsid w:val="00285436"/>
    <w:rsid w:val="0029447A"/>
    <w:rsid w:val="002B374D"/>
    <w:rsid w:val="002B41CB"/>
    <w:rsid w:val="002E3995"/>
    <w:rsid w:val="002E7C7F"/>
    <w:rsid w:val="003008F9"/>
    <w:rsid w:val="00301851"/>
    <w:rsid w:val="003624F4"/>
    <w:rsid w:val="00395C9C"/>
    <w:rsid w:val="003A3B12"/>
    <w:rsid w:val="003C43D2"/>
    <w:rsid w:val="003F77BF"/>
    <w:rsid w:val="00410F18"/>
    <w:rsid w:val="00420E03"/>
    <w:rsid w:val="00427766"/>
    <w:rsid w:val="00446B28"/>
    <w:rsid w:val="004470EF"/>
    <w:rsid w:val="004478C2"/>
    <w:rsid w:val="004571A9"/>
    <w:rsid w:val="00457A85"/>
    <w:rsid w:val="004672F4"/>
    <w:rsid w:val="0048463A"/>
    <w:rsid w:val="004869DC"/>
    <w:rsid w:val="00492400"/>
    <w:rsid w:val="004E0DB9"/>
    <w:rsid w:val="00526F1E"/>
    <w:rsid w:val="00531730"/>
    <w:rsid w:val="0053584D"/>
    <w:rsid w:val="00546D47"/>
    <w:rsid w:val="00556FC1"/>
    <w:rsid w:val="00592998"/>
    <w:rsid w:val="005B706C"/>
    <w:rsid w:val="005D5887"/>
    <w:rsid w:val="005D7B10"/>
    <w:rsid w:val="005F1ACF"/>
    <w:rsid w:val="005F5F05"/>
    <w:rsid w:val="00612ED4"/>
    <w:rsid w:val="00625CCD"/>
    <w:rsid w:val="006302D4"/>
    <w:rsid w:val="00633A9D"/>
    <w:rsid w:val="00642C29"/>
    <w:rsid w:val="00645C65"/>
    <w:rsid w:val="00666670"/>
    <w:rsid w:val="00666CD8"/>
    <w:rsid w:val="00690A5A"/>
    <w:rsid w:val="00690C66"/>
    <w:rsid w:val="006A5D3A"/>
    <w:rsid w:val="006E0F58"/>
    <w:rsid w:val="006E20CF"/>
    <w:rsid w:val="00703E1A"/>
    <w:rsid w:val="00724715"/>
    <w:rsid w:val="00734F44"/>
    <w:rsid w:val="00740D9E"/>
    <w:rsid w:val="007451D2"/>
    <w:rsid w:val="0076466E"/>
    <w:rsid w:val="007800FC"/>
    <w:rsid w:val="00781DE3"/>
    <w:rsid w:val="00791324"/>
    <w:rsid w:val="007E45BE"/>
    <w:rsid w:val="007F1C8F"/>
    <w:rsid w:val="007F6FC3"/>
    <w:rsid w:val="008003DC"/>
    <w:rsid w:val="00814C15"/>
    <w:rsid w:val="0081526B"/>
    <w:rsid w:val="00845EBE"/>
    <w:rsid w:val="008C2046"/>
    <w:rsid w:val="008F36DB"/>
    <w:rsid w:val="00910D08"/>
    <w:rsid w:val="00913D5D"/>
    <w:rsid w:val="0092045A"/>
    <w:rsid w:val="009A208D"/>
    <w:rsid w:val="009A2A36"/>
    <w:rsid w:val="009A7D04"/>
    <w:rsid w:val="009C0545"/>
    <w:rsid w:val="009C4EE6"/>
    <w:rsid w:val="009E53C2"/>
    <w:rsid w:val="00A326B5"/>
    <w:rsid w:val="00A366EE"/>
    <w:rsid w:val="00A6388F"/>
    <w:rsid w:val="00A73735"/>
    <w:rsid w:val="00A86731"/>
    <w:rsid w:val="00A9220F"/>
    <w:rsid w:val="00A95A2F"/>
    <w:rsid w:val="00AA1D9D"/>
    <w:rsid w:val="00AD08E2"/>
    <w:rsid w:val="00AD50EE"/>
    <w:rsid w:val="00AD716D"/>
    <w:rsid w:val="00B26492"/>
    <w:rsid w:val="00B3303B"/>
    <w:rsid w:val="00B43E42"/>
    <w:rsid w:val="00B654E5"/>
    <w:rsid w:val="00BA2778"/>
    <w:rsid w:val="00BA7C2B"/>
    <w:rsid w:val="00BB2916"/>
    <w:rsid w:val="00BB4B50"/>
    <w:rsid w:val="00BD3BF1"/>
    <w:rsid w:val="00BD64F6"/>
    <w:rsid w:val="00C04E61"/>
    <w:rsid w:val="00C202E4"/>
    <w:rsid w:val="00C26399"/>
    <w:rsid w:val="00C355B5"/>
    <w:rsid w:val="00C6216D"/>
    <w:rsid w:val="00C64188"/>
    <w:rsid w:val="00CA3211"/>
    <w:rsid w:val="00CD64F9"/>
    <w:rsid w:val="00CF5CC9"/>
    <w:rsid w:val="00D2399F"/>
    <w:rsid w:val="00D23E29"/>
    <w:rsid w:val="00D326A5"/>
    <w:rsid w:val="00D4473A"/>
    <w:rsid w:val="00D46241"/>
    <w:rsid w:val="00D706F3"/>
    <w:rsid w:val="00D7271D"/>
    <w:rsid w:val="00D85DE6"/>
    <w:rsid w:val="00D87651"/>
    <w:rsid w:val="00DB3FE7"/>
    <w:rsid w:val="00DC2C96"/>
    <w:rsid w:val="00DD6CC6"/>
    <w:rsid w:val="00DE7929"/>
    <w:rsid w:val="00E01386"/>
    <w:rsid w:val="00E320E7"/>
    <w:rsid w:val="00E66378"/>
    <w:rsid w:val="00E71FA9"/>
    <w:rsid w:val="00E8526F"/>
    <w:rsid w:val="00E94AF4"/>
    <w:rsid w:val="00EC464D"/>
    <w:rsid w:val="00EF2344"/>
    <w:rsid w:val="00F03ADE"/>
    <w:rsid w:val="00F56081"/>
    <w:rsid w:val="00FB3B63"/>
    <w:rsid w:val="00FB6BFF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4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3E42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4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E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E42"/>
    <w:rPr>
      <w:rFonts w:eastAsia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43E42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43E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43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B43E42"/>
    <w:rPr>
      <w:rFonts w:ascii="Consolas" w:eastAsia="Times New Roman" w:hAnsi="Consolas"/>
      <w:sz w:val="20"/>
      <w:szCs w:val="20"/>
      <w:lang w:eastAsia="ru-RU"/>
    </w:rPr>
  </w:style>
  <w:style w:type="character" w:styleId="a3">
    <w:name w:val="Strong"/>
    <w:basedOn w:val="a0"/>
    <w:qFormat/>
    <w:rsid w:val="00B43E4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43E42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B43E42"/>
    <w:rPr>
      <w:b/>
      <w:bCs/>
      <w:lang w:eastAsia="ru-RU"/>
    </w:rPr>
  </w:style>
  <w:style w:type="paragraph" w:styleId="a6">
    <w:name w:val="Title"/>
    <w:basedOn w:val="a"/>
    <w:link w:val="a5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</w:rPr>
  </w:style>
  <w:style w:type="character" w:customStyle="1" w:styleId="11">
    <w:name w:val="Название Знак1"/>
    <w:basedOn w:val="a0"/>
    <w:uiPriority w:val="10"/>
    <w:rsid w:val="00B43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Подзаголовок Знак"/>
    <w:basedOn w:val="a0"/>
    <w:link w:val="a8"/>
    <w:locked/>
    <w:rsid w:val="00B43E42"/>
    <w:rPr>
      <w:b/>
      <w:bCs/>
      <w:spacing w:val="2"/>
      <w:lang w:eastAsia="ru-RU"/>
    </w:rPr>
  </w:style>
  <w:style w:type="paragraph" w:styleId="a8">
    <w:name w:val="Subtitle"/>
    <w:basedOn w:val="a"/>
    <w:link w:val="a7"/>
    <w:qFormat/>
    <w:rsid w:val="00B43E42"/>
    <w:pPr>
      <w:widowControl w:val="0"/>
      <w:autoSpaceDE w:val="0"/>
      <w:autoSpaceDN w:val="0"/>
      <w:jc w:val="center"/>
    </w:pPr>
    <w:rPr>
      <w:rFonts w:eastAsiaTheme="minorHAnsi"/>
      <w:b/>
      <w:bCs/>
      <w:spacing w:val="2"/>
    </w:rPr>
  </w:style>
  <w:style w:type="character" w:customStyle="1" w:styleId="12">
    <w:name w:val="Подзаголовок Знак1"/>
    <w:basedOn w:val="a0"/>
    <w:uiPriority w:val="11"/>
    <w:rsid w:val="00B43E42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paragraph" w:customStyle="1" w:styleId="text3cl">
    <w:name w:val="text3cl"/>
    <w:basedOn w:val="a"/>
    <w:rsid w:val="00B43E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3E42"/>
    <w:rPr>
      <w:rFonts w:ascii="Times New Roman" w:hAnsi="Times New Roman" w:cs="Times New Roman" w:hint="default"/>
    </w:rPr>
  </w:style>
  <w:style w:type="table" w:styleId="a9">
    <w:name w:val="Table Grid"/>
    <w:basedOn w:val="a1"/>
    <w:rsid w:val="00B43E4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43E42"/>
    <w:rPr>
      <w:color w:val="0000FF"/>
      <w:u w:val="single"/>
    </w:rPr>
  </w:style>
  <w:style w:type="character" w:customStyle="1" w:styleId="ab">
    <w:name w:val="Цветовое выделение"/>
    <w:uiPriority w:val="99"/>
    <w:rsid w:val="00B43E4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B43E4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B4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lang w:eastAsia="zh-CN"/>
    </w:rPr>
  </w:style>
  <w:style w:type="paragraph" w:styleId="ad">
    <w:name w:val="footer"/>
    <w:basedOn w:val="a"/>
    <w:link w:val="ae"/>
    <w:uiPriority w:val="99"/>
    <w:rsid w:val="00B43E42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B43E42"/>
    <w:rPr>
      <w:rFonts w:eastAsia="SimSun"/>
      <w:lang w:eastAsia="zh-CN"/>
    </w:rPr>
  </w:style>
  <w:style w:type="paragraph" w:styleId="af">
    <w:name w:val="No Spacing"/>
    <w:qFormat/>
    <w:rsid w:val="00B43E42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Pro-Tab">
    <w:name w:val="Pro-Tab"/>
    <w:basedOn w:val="a"/>
    <w:rsid w:val="00B43E42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B43E4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B43E42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B43E42"/>
    <w:rPr>
      <w:rFonts w:ascii="Georgia" w:eastAsia="Times New Roman" w:hAnsi="Georgia"/>
      <w:sz w:val="20"/>
      <w:lang w:eastAsia="ru-RU"/>
    </w:rPr>
  </w:style>
  <w:style w:type="paragraph" w:customStyle="1" w:styleId="Pro-List2">
    <w:name w:val="Pro-List #2"/>
    <w:basedOn w:val="a"/>
    <w:link w:val="Pro-List20"/>
    <w:rsid w:val="00B43E4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B43E42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B43E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Pro-List1">
    <w:name w:val="Pro-List #1"/>
    <w:basedOn w:val="Pro-Gramma"/>
    <w:rsid w:val="00B43E42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B43E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3E42"/>
    <w:rPr>
      <w:rFonts w:eastAsia="Times New Roman"/>
      <w:lang w:eastAsia="ru-RU"/>
    </w:rPr>
  </w:style>
  <w:style w:type="paragraph" w:customStyle="1" w:styleId="Default">
    <w:name w:val="Default"/>
    <w:rsid w:val="00B43E4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f2">
    <w:name w:val="Содержимое таблицы"/>
    <w:basedOn w:val="a"/>
    <w:rsid w:val="00B43E42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B43E42"/>
    <w:pPr>
      <w:spacing w:after="120"/>
    </w:pPr>
  </w:style>
  <w:style w:type="character" w:customStyle="1" w:styleId="af4">
    <w:name w:val="Основной текст Знак"/>
    <w:basedOn w:val="a0"/>
    <w:link w:val="af3"/>
    <w:rsid w:val="00B43E42"/>
    <w:rPr>
      <w:rFonts w:eastAsia="Times New Roman"/>
      <w:lang w:eastAsia="ru-RU"/>
    </w:rPr>
  </w:style>
  <w:style w:type="paragraph" w:customStyle="1" w:styleId="af5">
    <w:name w:val="Знак Знак Знак Знак Знак Знак"/>
    <w:basedOn w:val="a"/>
    <w:rsid w:val="00B43E4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B43E42"/>
    <w:rPr>
      <w:i/>
      <w:iCs/>
    </w:rPr>
  </w:style>
  <w:style w:type="character" w:styleId="af7">
    <w:name w:val="Placeholder Text"/>
    <w:basedOn w:val="a0"/>
    <w:uiPriority w:val="99"/>
    <w:semiHidden/>
    <w:rsid w:val="00B43E42"/>
    <w:rPr>
      <w:color w:val="808080"/>
    </w:rPr>
  </w:style>
  <w:style w:type="paragraph" w:styleId="af8">
    <w:name w:val="Balloon Text"/>
    <w:basedOn w:val="a"/>
    <w:link w:val="af9"/>
    <w:rsid w:val="00B43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43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B4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90C8-E4E6-433F-B6A5-E123B37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2021-11-18T13:23:00Z</cp:lastPrinted>
  <dcterms:created xsi:type="dcterms:W3CDTF">2023-03-21T12:04:00Z</dcterms:created>
  <dcterms:modified xsi:type="dcterms:W3CDTF">2023-03-24T07:03:00Z</dcterms:modified>
</cp:coreProperties>
</file>